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 xml:space="preserve"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/>
                  </w:r>
                  <w:r>
                    <w:drawing>
                      <wp:inline xmlns:a="http://schemas.openxmlformats.org/drawingml/2006/main" xmlns:pic="http://schemas.openxmlformats.org/drawingml/2006/picture">
                        <wp:extent cx="720000" cy="72000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python_logo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0000" cy="720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/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 xml:space="preserve"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</w:t>
      </w:r>
      <w:r>
        <w:drawing>
          <wp:inline xmlns:a="http://schemas.openxmlformats.org/drawingml/2006/main" xmlns:pic="http://schemas.openxmlformats.org/drawingml/2006/picture">
            <wp:extent cx="1080000" cy="21600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jpeg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16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43478" cy="360000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jango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78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The web framework for perfectionists with deadlines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136842" cy="360000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zop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42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Zope is a leading Open Source Application Server and Content Management Framework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552941" cy="360000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yrami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94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Pyramid is a lightweight Python web framework aimed at taking small web apps into big web apps.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28571" cy="360000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ottl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57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Bottle is a fast, simple and lightweight WSGI micro web-framework for Python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440000" cy="360000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rna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Tornado is a Python web framework and asynchronous networking library.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